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17" w:rsidRDefault="007D101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7D1017" w:rsidRDefault="006A0CF4">
      <w:pPr>
        <w:spacing w:line="480" w:lineRule="auto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11</w:t>
      </w:r>
      <w:r w:rsidR="005D038C">
        <w:rPr>
          <w:rFonts w:ascii="標楷體" w:eastAsia="標楷體" w:hAnsi="標楷體" w:cs="標楷體" w:hint="eastAsia"/>
          <w:sz w:val="36"/>
          <w:szCs w:val="36"/>
        </w:rPr>
        <w:t>4</w:t>
      </w:r>
      <w:r w:rsidR="0026113B">
        <w:rPr>
          <w:rFonts w:ascii="標楷體" w:eastAsia="標楷體" w:hAnsi="標楷體" w:cs="標楷體"/>
          <w:sz w:val="36"/>
          <w:szCs w:val="36"/>
        </w:rPr>
        <w:t>學年度</w:t>
      </w:r>
      <w:proofErr w:type="gramStart"/>
      <w:r w:rsidR="0026113B">
        <w:rPr>
          <w:rFonts w:ascii="標楷體" w:eastAsia="標楷體" w:hAnsi="標楷體" w:cs="標楷體"/>
          <w:sz w:val="36"/>
          <w:szCs w:val="36"/>
        </w:rPr>
        <w:t>臺</w:t>
      </w:r>
      <w:proofErr w:type="gramEnd"/>
      <w:r w:rsidR="0026113B">
        <w:rPr>
          <w:rFonts w:ascii="標楷體" w:eastAsia="標楷體" w:hAnsi="標楷體" w:cs="標楷體"/>
          <w:sz w:val="36"/>
          <w:szCs w:val="36"/>
        </w:rPr>
        <w:t>東縣戶外教育</w:t>
      </w:r>
      <w:r w:rsidR="0026113B">
        <w:rPr>
          <w:rFonts w:ascii="標楷體" w:eastAsia="標楷體" w:hAnsi="標楷體" w:cs="標楷體" w:hint="eastAsia"/>
          <w:sz w:val="36"/>
          <w:szCs w:val="36"/>
        </w:rPr>
        <w:t>及</w:t>
      </w:r>
      <w:r w:rsidR="009024E1">
        <w:rPr>
          <w:rFonts w:ascii="標楷體" w:eastAsia="標楷體" w:hAnsi="標楷體" w:cs="標楷體"/>
          <w:sz w:val="36"/>
          <w:szCs w:val="36"/>
        </w:rPr>
        <w:t>海洋教育中心</w:t>
      </w:r>
    </w:p>
    <w:tbl>
      <w:tblPr>
        <w:tblStyle w:val="aa"/>
        <w:tblpPr w:leftFromText="180" w:rightFromText="180" w:vertAnchor="text" w:tblpY="783"/>
        <w:tblW w:w="105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752"/>
        <w:gridCol w:w="2646"/>
        <w:gridCol w:w="2646"/>
      </w:tblGrid>
      <w:tr w:rsidR="006B00AB" w:rsidTr="005D038C">
        <w:trPr>
          <w:trHeight w:val="480"/>
        </w:trPr>
        <w:tc>
          <w:tcPr>
            <w:tcW w:w="3539" w:type="dxa"/>
            <w:shd w:val="clear" w:color="auto" w:fill="E7E6E6" w:themeFill="background2"/>
            <w:vAlign w:val="center"/>
          </w:tcPr>
          <w:p w:rsidR="006B00AB" w:rsidRDefault="006B00AB" w:rsidP="006B00AB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執行學校</w:t>
            </w:r>
          </w:p>
        </w:tc>
        <w:tc>
          <w:tcPr>
            <w:tcW w:w="1752" w:type="dxa"/>
            <w:shd w:val="clear" w:color="auto" w:fill="E7E6E6" w:themeFill="background2"/>
            <w:vAlign w:val="center"/>
          </w:tcPr>
          <w:p w:rsidR="006B00AB" w:rsidRDefault="006B00AB" w:rsidP="006B00AB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年級</w:t>
            </w:r>
          </w:p>
        </w:tc>
        <w:tc>
          <w:tcPr>
            <w:tcW w:w="2646" w:type="dxa"/>
            <w:shd w:val="clear" w:color="auto" w:fill="E7E6E6" w:themeFill="background2"/>
            <w:vAlign w:val="center"/>
          </w:tcPr>
          <w:p w:rsidR="006B00AB" w:rsidRDefault="006B00AB" w:rsidP="006B00AB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學生參與人數</w:t>
            </w:r>
          </w:p>
        </w:tc>
        <w:tc>
          <w:tcPr>
            <w:tcW w:w="2646" w:type="dxa"/>
            <w:shd w:val="clear" w:color="auto" w:fill="E7E6E6" w:themeFill="background2"/>
            <w:vAlign w:val="center"/>
          </w:tcPr>
          <w:p w:rsidR="006B00AB" w:rsidRDefault="006B00AB" w:rsidP="006B00AB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教師人數</w:t>
            </w:r>
          </w:p>
        </w:tc>
      </w:tr>
      <w:tr w:rsidR="006B00AB" w:rsidTr="005D038C">
        <w:trPr>
          <w:trHeight w:val="500"/>
        </w:trPr>
        <w:tc>
          <w:tcPr>
            <w:tcW w:w="3539" w:type="dxa"/>
            <w:vAlign w:val="center"/>
          </w:tcPr>
          <w:p w:rsidR="006B00AB" w:rsidRDefault="00154140" w:rsidP="006B00AB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桃源國小</w:t>
            </w:r>
          </w:p>
        </w:tc>
        <w:tc>
          <w:tcPr>
            <w:tcW w:w="1752" w:type="dxa"/>
            <w:vAlign w:val="center"/>
          </w:tcPr>
          <w:p w:rsidR="006B00AB" w:rsidRDefault="00154140" w:rsidP="006B00AB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五六</w:t>
            </w:r>
          </w:p>
        </w:tc>
        <w:tc>
          <w:tcPr>
            <w:tcW w:w="2646" w:type="dxa"/>
            <w:vAlign w:val="center"/>
          </w:tcPr>
          <w:p w:rsidR="006B00AB" w:rsidRDefault="00154140" w:rsidP="006B00AB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</w:t>
            </w:r>
            <w:r w:rsidR="006B00AB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2646" w:type="dxa"/>
            <w:vAlign w:val="center"/>
          </w:tcPr>
          <w:p w:rsidR="006B00AB" w:rsidRDefault="00154140" w:rsidP="006B00AB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="006B00AB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</w:tc>
      </w:tr>
    </w:tbl>
    <w:p w:rsidR="007D1017" w:rsidRDefault="004D4DA4">
      <w:pPr>
        <w:spacing w:line="480" w:lineRule="auto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2-3</w:t>
      </w:r>
      <w:r w:rsidR="00060A4B">
        <w:rPr>
          <w:rFonts w:ascii="標楷體" w:eastAsia="標楷體" w:hAnsi="標楷體" w:cs="標楷體" w:hint="eastAsia"/>
          <w:sz w:val="36"/>
          <w:szCs w:val="36"/>
        </w:rPr>
        <w:t>學校</w:t>
      </w:r>
      <w:r>
        <w:rPr>
          <w:rFonts w:ascii="標楷體" w:eastAsia="標楷體" w:hAnsi="標楷體" w:cs="標楷體" w:hint="eastAsia"/>
          <w:sz w:val="36"/>
          <w:szCs w:val="36"/>
        </w:rPr>
        <w:t>辦理戶外教育自主學習課程</w:t>
      </w:r>
      <w:r w:rsidR="009024E1">
        <w:rPr>
          <w:rFonts w:ascii="標楷體" w:eastAsia="標楷體" w:hAnsi="標楷體" w:cs="標楷體"/>
          <w:sz w:val="36"/>
          <w:szCs w:val="36"/>
        </w:rPr>
        <w:t>成果</w:t>
      </w:r>
      <w:r w:rsidR="0032197D">
        <w:rPr>
          <w:rFonts w:ascii="標楷體" w:eastAsia="標楷體" w:hAnsi="標楷體" w:cs="標楷體" w:hint="eastAsia"/>
          <w:sz w:val="36"/>
          <w:szCs w:val="36"/>
        </w:rPr>
        <w:t>報告</w:t>
      </w:r>
    </w:p>
    <w:p w:rsidR="005D038C" w:rsidRDefault="009024E1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/>
          <w:sz w:val="28"/>
          <w:szCs w:val="28"/>
        </w:rPr>
        <w:t>ㄧ</w:t>
      </w:r>
      <w:proofErr w:type="gramEnd"/>
      <w:r>
        <w:rPr>
          <w:rFonts w:ascii="標楷體" w:eastAsia="標楷體" w:hAnsi="標楷體" w:cs="標楷體"/>
          <w:sz w:val="28"/>
          <w:szCs w:val="28"/>
        </w:rPr>
        <w:t>、</w:t>
      </w:r>
      <w:r w:rsidR="005D038C">
        <w:rPr>
          <w:rFonts w:ascii="標楷體" w:eastAsia="標楷體" w:hAnsi="標楷體" w:cs="標楷體" w:hint="eastAsia"/>
          <w:sz w:val="28"/>
          <w:szCs w:val="28"/>
        </w:rPr>
        <w:t>計畫</w:t>
      </w:r>
      <w:r w:rsidR="005D038C">
        <w:rPr>
          <w:rFonts w:ascii="標楷體" w:eastAsia="標楷體" w:hAnsi="標楷體" w:cs="標楷體"/>
          <w:sz w:val="28"/>
          <w:szCs w:val="28"/>
        </w:rPr>
        <w:t>名稱：</w:t>
      </w:r>
      <w:r w:rsidR="00154140">
        <w:rPr>
          <w:rStyle w:val="ae"/>
          <w:rFonts w:ascii="Arial" w:hAnsi="Arial" w:cs="Arial"/>
          <w:color w:val="272626"/>
          <w:shd w:val="clear" w:color="auto" w:fill="FFFFFF"/>
        </w:rPr>
        <w:t>114</w:t>
      </w:r>
      <w:r w:rsidR="00154140">
        <w:rPr>
          <w:rStyle w:val="ae"/>
          <w:rFonts w:ascii="Arial" w:hAnsi="Arial" w:cs="Arial"/>
          <w:color w:val="272626"/>
          <w:shd w:val="clear" w:color="auto" w:fill="FFFFFF"/>
        </w:rPr>
        <w:t>學年度桃源國小</w:t>
      </w:r>
      <w:proofErr w:type="gramStart"/>
      <w:r w:rsidR="00154140">
        <w:rPr>
          <w:rStyle w:val="ae"/>
          <w:rFonts w:ascii="Arial" w:hAnsi="Arial" w:cs="Arial"/>
          <w:color w:val="272626"/>
          <w:shd w:val="clear" w:color="auto" w:fill="FFFFFF"/>
        </w:rPr>
        <w:t>內本鹿</w:t>
      </w:r>
      <w:proofErr w:type="gramEnd"/>
      <w:r w:rsidR="00154140">
        <w:rPr>
          <w:rStyle w:val="ae"/>
          <w:rFonts w:ascii="Arial" w:hAnsi="Arial" w:cs="Arial"/>
          <w:color w:val="272626"/>
          <w:shd w:val="clear" w:color="auto" w:fill="FFFFFF"/>
        </w:rPr>
        <w:t>-</w:t>
      </w:r>
      <w:r w:rsidR="00154140">
        <w:rPr>
          <w:rStyle w:val="ae"/>
          <w:rFonts w:ascii="Arial" w:hAnsi="Arial" w:cs="Arial"/>
          <w:color w:val="272626"/>
          <w:shd w:val="clear" w:color="auto" w:fill="FFFFFF"/>
        </w:rPr>
        <w:t>山林布農我課程計畫</w:t>
      </w:r>
    </w:p>
    <w:p w:rsidR="006B00AB" w:rsidRDefault="005D038C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="009024E1">
        <w:rPr>
          <w:rFonts w:ascii="標楷體" w:eastAsia="標楷體" w:hAnsi="標楷體" w:cs="標楷體"/>
          <w:sz w:val="28"/>
          <w:szCs w:val="28"/>
        </w:rPr>
        <w:t>活動日期：</w:t>
      </w:r>
      <w:r w:rsidR="00154140">
        <w:rPr>
          <w:rFonts w:ascii="Arial" w:hAnsi="Arial" w:cs="Arial"/>
          <w:color w:val="272626"/>
          <w:shd w:val="clear" w:color="auto" w:fill="FFFFFF"/>
        </w:rPr>
        <w:t>2025/12/25-2025-12/27</w:t>
      </w:r>
    </w:p>
    <w:p w:rsidR="007D1017" w:rsidRDefault="005D038C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、</w:t>
      </w:r>
      <w:r w:rsidR="009024E1">
        <w:rPr>
          <w:rFonts w:ascii="標楷體" w:eastAsia="標楷體" w:hAnsi="標楷體" w:cs="標楷體"/>
          <w:sz w:val="28"/>
          <w:szCs w:val="28"/>
        </w:rPr>
        <w:t>活動地點：</w:t>
      </w:r>
      <w:proofErr w:type="gramStart"/>
      <w:r w:rsidR="00154140">
        <w:rPr>
          <w:rFonts w:ascii="Arial" w:hAnsi="Arial" w:cs="Arial"/>
          <w:color w:val="272626"/>
          <w:shd w:val="clear" w:color="auto" w:fill="FFFFFF"/>
        </w:rPr>
        <w:t>內本鹿人文</w:t>
      </w:r>
      <w:proofErr w:type="gramEnd"/>
      <w:r w:rsidR="00154140">
        <w:rPr>
          <w:rFonts w:ascii="Arial" w:hAnsi="Arial" w:cs="Arial"/>
          <w:color w:val="272626"/>
          <w:shd w:val="clear" w:color="auto" w:fill="FFFFFF"/>
        </w:rPr>
        <w:t>工作室</w:t>
      </w:r>
      <w:r w:rsidR="00154140">
        <w:rPr>
          <w:rFonts w:ascii="Arial" w:hAnsi="Arial" w:cs="Arial"/>
          <w:color w:val="272626"/>
          <w:shd w:val="clear" w:color="auto" w:fill="FFFFFF"/>
        </w:rPr>
        <w:t>/</w:t>
      </w:r>
      <w:r w:rsidR="00154140">
        <w:rPr>
          <w:rFonts w:ascii="Arial" w:hAnsi="Arial" w:cs="Arial"/>
          <w:color w:val="272626"/>
          <w:shd w:val="clear" w:color="auto" w:fill="FFFFFF"/>
        </w:rPr>
        <w:t>延平林道</w:t>
      </w:r>
    </w:p>
    <w:p w:rsidR="001A292A" w:rsidRDefault="005D038C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</w:t>
      </w:r>
      <w:r w:rsidR="009E2E53">
        <w:rPr>
          <w:rFonts w:ascii="標楷體" w:eastAsia="標楷體" w:hAnsi="標楷體" w:cs="標楷體" w:hint="eastAsia"/>
          <w:sz w:val="28"/>
          <w:szCs w:val="28"/>
        </w:rPr>
        <w:t>、活動流</w:t>
      </w:r>
      <w:r w:rsidR="001A292A">
        <w:rPr>
          <w:rFonts w:ascii="標楷體" w:eastAsia="標楷體" w:hAnsi="標楷體" w:cs="標楷體" w:hint="eastAsia"/>
          <w:sz w:val="28"/>
          <w:szCs w:val="28"/>
        </w:rPr>
        <w:t>程:</w:t>
      </w:r>
    </w:p>
    <w:tbl>
      <w:tblPr>
        <w:tblW w:w="1218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4"/>
        <w:gridCol w:w="10022"/>
      </w:tblGrid>
      <w:tr w:rsidR="00154140" w:rsidRPr="00154140" w:rsidTr="00154140">
        <w:trPr>
          <w:tblCellSpacing w:w="15" w:type="dxa"/>
        </w:trPr>
        <w:tc>
          <w:tcPr>
            <w:tcW w:w="1695" w:type="dxa"/>
            <w:tcBorders>
              <w:bottom w:val="single" w:sz="12" w:space="0" w:color="272626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54140" w:rsidRPr="00154140" w:rsidRDefault="00154140" w:rsidP="00154140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4140">
              <w:rPr>
                <w:rFonts w:ascii="標楷體" w:eastAsia="標楷體" w:hAnsi="標楷體" w:cs="標楷體"/>
                <w:sz w:val="28"/>
                <w:szCs w:val="28"/>
              </w:rPr>
              <w:t>日期</w:t>
            </w:r>
          </w:p>
        </w:tc>
        <w:tc>
          <w:tcPr>
            <w:tcW w:w="8760" w:type="dxa"/>
            <w:tcBorders>
              <w:bottom w:val="single" w:sz="12" w:space="0" w:color="272626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54140" w:rsidRPr="00154140" w:rsidRDefault="00154140" w:rsidP="00154140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4140">
              <w:rPr>
                <w:rFonts w:ascii="標楷體" w:eastAsia="標楷體" w:hAnsi="標楷體" w:cs="標楷體"/>
                <w:sz w:val="28"/>
                <w:szCs w:val="28"/>
              </w:rPr>
              <w:t>行程規劃(五甲)</w:t>
            </w:r>
          </w:p>
        </w:tc>
      </w:tr>
      <w:tr w:rsidR="00154140" w:rsidRPr="00154140" w:rsidTr="00154140">
        <w:trPr>
          <w:tblCellSpacing w:w="15" w:type="dxa"/>
        </w:trPr>
        <w:tc>
          <w:tcPr>
            <w:tcW w:w="1695" w:type="dxa"/>
            <w:tcBorders>
              <w:bottom w:val="single" w:sz="12" w:space="0" w:color="272626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54140" w:rsidRPr="00154140" w:rsidRDefault="00154140" w:rsidP="00154140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4140">
              <w:rPr>
                <w:rFonts w:ascii="標楷體" w:eastAsia="標楷體" w:hAnsi="標楷體" w:cs="標楷體"/>
                <w:sz w:val="28"/>
                <w:szCs w:val="28"/>
              </w:rPr>
              <w:t>12/25 Day1</w:t>
            </w:r>
          </w:p>
        </w:tc>
        <w:tc>
          <w:tcPr>
            <w:tcW w:w="8760" w:type="dxa"/>
            <w:tcBorders>
              <w:bottom w:val="single" w:sz="12" w:space="0" w:color="272626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54140" w:rsidRPr="00154140" w:rsidRDefault="00154140" w:rsidP="00154140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4140">
              <w:rPr>
                <w:rFonts w:ascii="標楷體" w:eastAsia="標楷體" w:hAnsi="標楷體" w:cs="標楷體"/>
                <w:sz w:val="28"/>
                <w:szCs w:val="28"/>
              </w:rPr>
              <w:t xml:space="preserve">07:30桃源國小集合→09:20 </w:t>
            </w:r>
            <w:proofErr w:type="spellStart"/>
            <w:r w:rsidRPr="00154140">
              <w:rPr>
                <w:rFonts w:ascii="標楷體" w:eastAsia="標楷體" w:hAnsi="標楷體" w:cs="標楷體"/>
                <w:sz w:val="28"/>
                <w:szCs w:val="28"/>
              </w:rPr>
              <w:t>mamahav</w:t>
            </w:r>
            <w:proofErr w:type="spellEnd"/>
            <w:r w:rsidRPr="00154140">
              <w:rPr>
                <w:rFonts w:ascii="標楷體" w:eastAsia="標楷體" w:hAnsi="標楷體" w:cs="標楷體"/>
                <w:sz w:val="28"/>
                <w:szCs w:val="28"/>
              </w:rPr>
              <w:t>學習基地→12:00午餐→13:30布農野地生活課程→16:00晚餐炊事→18:30</w:t>
            </w:r>
            <w:proofErr w:type="gramStart"/>
            <w:r w:rsidRPr="00154140">
              <w:rPr>
                <w:rFonts w:ascii="標楷體" w:eastAsia="標楷體" w:hAnsi="標楷體" w:cs="標楷體"/>
                <w:sz w:val="28"/>
                <w:szCs w:val="28"/>
              </w:rPr>
              <w:t>內本鹿的</w:t>
            </w:r>
            <w:proofErr w:type="gramEnd"/>
            <w:r w:rsidRPr="00154140">
              <w:rPr>
                <w:rFonts w:ascii="標楷體" w:eastAsia="標楷體" w:hAnsi="標楷體" w:cs="標楷體"/>
                <w:sz w:val="28"/>
                <w:szCs w:val="28"/>
              </w:rPr>
              <w:t>部落</w:t>
            </w:r>
            <w:proofErr w:type="gramStart"/>
            <w:r w:rsidRPr="00154140">
              <w:rPr>
                <w:rFonts w:ascii="標楷體" w:eastAsia="標楷體" w:hAnsi="標楷體" w:cs="標楷體"/>
                <w:sz w:val="28"/>
                <w:szCs w:val="28"/>
              </w:rPr>
              <w:t>歷史夜課</w:t>
            </w:r>
            <w:proofErr w:type="gramEnd"/>
            <w:r w:rsidRPr="00154140">
              <w:rPr>
                <w:rFonts w:ascii="標楷體" w:eastAsia="標楷體" w:hAnsi="標楷體" w:cs="標楷體"/>
                <w:sz w:val="28"/>
                <w:szCs w:val="28"/>
              </w:rPr>
              <w:t>→21:00就寢</w:t>
            </w:r>
          </w:p>
        </w:tc>
      </w:tr>
      <w:tr w:rsidR="00154140" w:rsidRPr="00154140" w:rsidTr="00154140">
        <w:trPr>
          <w:tblCellSpacing w:w="15" w:type="dxa"/>
        </w:trPr>
        <w:tc>
          <w:tcPr>
            <w:tcW w:w="1695" w:type="dxa"/>
            <w:tcBorders>
              <w:bottom w:val="single" w:sz="12" w:space="0" w:color="272626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54140" w:rsidRPr="00154140" w:rsidRDefault="00154140" w:rsidP="00154140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4140">
              <w:rPr>
                <w:rFonts w:ascii="標楷體" w:eastAsia="標楷體" w:hAnsi="標楷體" w:cs="標楷體"/>
                <w:sz w:val="28"/>
                <w:szCs w:val="28"/>
              </w:rPr>
              <w:t>12/26 Day2</w:t>
            </w:r>
          </w:p>
        </w:tc>
        <w:tc>
          <w:tcPr>
            <w:tcW w:w="8760" w:type="dxa"/>
            <w:tcBorders>
              <w:bottom w:val="single" w:sz="12" w:space="0" w:color="272626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54140" w:rsidRPr="00154140" w:rsidRDefault="00154140" w:rsidP="00154140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4140">
              <w:rPr>
                <w:rFonts w:ascii="標楷體" w:eastAsia="標楷體" w:hAnsi="標楷體" w:cs="標楷體"/>
                <w:sz w:val="28"/>
                <w:szCs w:val="28"/>
              </w:rPr>
              <w:t>06:00炊事與營地整理→08:30古道-瀑布段→12:00午餐→13:00瀑布-水利工寮段→17:00晚餐炊事→19:00夜間分享→21:00就寢</w:t>
            </w:r>
          </w:p>
        </w:tc>
      </w:tr>
      <w:tr w:rsidR="00154140" w:rsidRPr="00154140" w:rsidTr="00154140">
        <w:trPr>
          <w:tblCellSpacing w:w="15" w:type="dxa"/>
        </w:trPr>
        <w:tc>
          <w:tcPr>
            <w:tcW w:w="1695" w:type="dxa"/>
            <w:tcBorders>
              <w:bottom w:val="single" w:sz="12" w:space="0" w:color="272626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54140" w:rsidRPr="00154140" w:rsidRDefault="00154140" w:rsidP="00154140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4140">
              <w:rPr>
                <w:rFonts w:ascii="標楷體" w:eastAsia="標楷體" w:hAnsi="標楷體" w:cs="標楷體"/>
                <w:sz w:val="28"/>
                <w:szCs w:val="28"/>
              </w:rPr>
              <w:t>12/27Day3</w:t>
            </w:r>
          </w:p>
        </w:tc>
        <w:tc>
          <w:tcPr>
            <w:tcW w:w="8760" w:type="dxa"/>
            <w:tcBorders>
              <w:bottom w:val="single" w:sz="12" w:space="0" w:color="272626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54140" w:rsidRPr="00154140" w:rsidRDefault="00154140" w:rsidP="00154140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54140">
              <w:rPr>
                <w:rFonts w:ascii="標楷體" w:eastAsia="標楷體" w:hAnsi="標楷體" w:cs="標楷體"/>
                <w:sz w:val="28"/>
                <w:szCs w:val="28"/>
              </w:rPr>
              <w:t xml:space="preserve">06:00炊事與營地整理→08:30吊橋遺址→12:00瀑布午餐→12:30 </w:t>
            </w:r>
            <w:proofErr w:type="spellStart"/>
            <w:r w:rsidRPr="00154140">
              <w:rPr>
                <w:rFonts w:ascii="標楷體" w:eastAsia="標楷體" w:hAnsi="標楷體" w:cs="標楷體"/>
                <w:sz w:val="28"/>
                <w:szCs w:val="28"/>
              </w:rPr>
              <w:t>mamahav</w:t>
            </w:r>
            <w:proofErr w:type="spellEnd"/>
            <w:r w:rsidRPr="00154140">
              <w:rPr>
                <w:rFonts w:ascii="標楷體" w:eastAsia="標楷體" w:hAnsi="標楷體" w:cs="標楷體"/>
                <w:sz w:val="28"/>
                <w:szCs w:val="28"/>
              </w:rPr>
              <w:t>學習基地→16:30桃源國小</w:t>
            </w:r>
          </w:p>
        </w:tc>
      </w:tr>
    </w:tbl>
    <w:p w:rsidR="00154140" w:rsidRPr="00154140" w:rsidRDefault="00154140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bookmarkStart w:id="1" w:name="_GoBack"/>
      <w:bookmarkEnd w:id="1"/>
    </w:p>
    <w:p w:rsidR="001A292A" w:rsidRDefault="001A292A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</w:p>
    <w:p w:rsidR="007D1017" w:rsidRDefault="005D038C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五</w:t>
      </w:r>
      <w:r w:rsidR="009024E1">
        <w:rPr>
          <w:rFonts w:ascii="標楷體" w:eastAsia="標楷體" w:hAnsi="標楷體" w:cs="標楷體"/>
          <w:sz w:val="28"/>
          <w:szCs w:val="28"/>
        </w:rPr>
        <w:t>、</w:t>
      </w:r>
      <w:r w:rsidR="006B00AB">
        <w:rPr>
          <w:rFonts w:ascii="標楷體" w:eastAsia="標楷體" w:hAnsi="標楷體" w:cs="標楷體" w:hint="eastAsia"/>
          <w:sz w:val="28"/>
          <w:szCs w:val="28"/>
        </w:rPr>
        <w:t>活動紀錄</w:t>
      </w:r>
      <w:r w:rsidR="009024E1">
        <w:rPr>
          <w:rFonts w:ascii="標楷體" w:eastAsia="標楷體" w:hAnsi="標楷體" w:cs="標楷體"/>
          <w:sz w:val="28"/>
          <w:szCs w:val="28"/>
        </w:rPr>
        <w:t>：</w:t>
      </w:r>
      <w:r w:rsidR="00966B71" w:rsidRPr="006B00AB">
        <w:rPr>
          <w:rFonts w:ascii="標楷體" w:eastAsia="標楷體" w:hAnsi="標楷體" w:cs="標楷體" w:hint="eastAsia"/>
          <w:color w:val="A6A6A6" w:themeColor="background1" w:themeShade="A6"/>
          <w:sz w:val="22"/>
          <w:szCs w:val="22"/>
        </w:rPr>
        <w:t>(</w:t>
      </w:r>
      <w:r w:rsidR="006B00AB" w:rsidRPr="006B00AB">
        <w:rPr>
          <w:rFonts w:ascii="標楷體" w:eastAsia="標楷體" w:hAnsi="標楷體" w:cs="標楷體" w:hint="eastAsia"/>
          <w:color w:val="A6A6A6" w:themeColor="background1" w:themeShade="A6"/>
          <w:sz w:val="22"/>
          <w:szCs w:val="22"/>
        </w:rPr>
        <w:t>至少6張，越豐富越好</w:t>
      </w:r>
      <w:r w:rsidR="00966B71" w:rsidRPr="006B00AB">
        <w:rPr>
          <w:rFonts w:ascii="標楷體" w:eastAsia="標楷體" w:hAnsi="標楷體" w:cs="標楷體" w:hint="eastAsia"/>
          <w:color w:val="A6A6A6" w:themeColor="background1" w:themeShade="A6"/>
          <w:sz w:val="22"/>
          <w:szCs w:val="22"/>
        </w:rPr>
        <w:t>。)</w:t>
      </w:r>
    </w:p>
    <w:tbl>
      <w:tblPr>
        <w:tblStyle w:val="ab"/>
        <w:tblW w:w="106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9"/>
        <w:gridCol w:w="5309"/>
      </w:tblGrid>
      <w:tr w:rsidR="007D1017">
        <w:trPr>
          <w:trHeight w:val="3433"/>
        </w:trPr>
        <w:tc>
          <w:tcPr>
            <w:tcW w:w="5309" w:type="dxa"/>
          </w:tcPr>
          <w:p w:rsidR="007D1017" w:rsidRDefault="00154140" w:rsidP="003A55DA">
            <w:pPr>
              <w:spacing w:line="480" w:lineRule="auto"/>
              <w:ind w:firstLineChars="100" w:firstLine="240"/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inline distT="0" distB="0" distL="0" distR="0">
                  <wp:extent cx="2078831" cy="2771775"/>
                  <wp:effectExtent l="0" t="0" r="0" b="0"/>
                  <wp:docPr id="1" name="圖片 1" descr="https://ttomec.boe.ttct.edu.tw/wp-content/uploads/2026/01/IMG_5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tomec.boe.ttct.edu.tw/wp-content/uploads/2026/01/IMG_5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969" cy="2774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</w:tcPr>
          <w:p w:rsidR="007D1017" w:rsidRDefault="00154140" w:rsidP="006E2719">
            <w:pPr>
              <w:spacing w:line="480" w:lineRule="auto"/>
              <w:ind w:firstLineChars="100" w:firstLine="240"/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inline distT="0" distB="0" distL="0" distR="0">
                  <wp:extent cx="2742147" cy="1828800"/>
                  <wp:effectExtent l="0" t="0" r="1270" b="0"/>
                  <wp:docPr id="2" name="圖片 2" descr="https://ttomec.boe.ttct.edu.tw/wp-content/uploads/2026/01/DSC03722-sca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tomec.boe.ttct.edu.tw/wp-content/uploads/2026/01/DSC03722-sca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856243" cy="190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017">
        <w:trPr>
          <w:trHeight w:val="708"/>
        </w:trPr>
        <w:tc>
          <w:tcPr>
            <w:tcW w:w="5309" w:type="dxa"/>
          </w:tcPr>
          <w:p w:rsidR="007D1017" w:rsidRDefault="009024E1" w:rsidP="001A292A">
            <w:pPr>
              <w:spacing w:line="48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說明：</w:t>
            </w:r>
            <w:r w:rsidR="00154140">
              <w:rPr>
                <w:rFonts w:ascii="Arial" w:hAnsi="Arial" w:cs="Arial"/>
                <w:color w:val="272626"/>
                <w:sz w:val="22"/>
                <w:szCs w:val="22"/>
                <w:shd w:val="clear" w:color="auto" w:fill="FFFFFF"/>
              </w:rPr>
              <w:t>行前山野裝備打包訓練</w:t>
            </w:r>
          </w:p>
        </w:tc>
        <w:tc>
          <w:tcPr>
            <w:tcW w:w="5309" w:type="dxa"/>
          </w:tcPr>
          <w:p w:rsidR="007D1017" w:rsidRDefault="009024E1" w:rsidP="001A292A">
            <w:pPr>
              <w:spacing w:line="48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說明：</w:t>
            </w:r>
            <w:r w:rsidR="00154140">
              <w:rPr>
                <w:rFonts w:ascii="Arial" w:hAnsi="Arial" w:cs="Arial"/>
                <w:color w:val="272626"/>
                <w:sz w:val="22"/>
                <w:szCs w:val="22"/>
                <w:shd w:val="clear" w:color="auto" w:fill="FFFFFF"/>
              </w:rPr>
              <w:t>高山負重體驗</w:t>
            </w:r>
          </w:p>
        </w:tc>
      </w:tr>
      <w:tr w:rsidR="007D1017">
        <w:trPr>
          <w:trHeight w:val="2883"/>
        </w:trPr>
        <w:tc>
          <w:tcPr>
            <w:tcW w:w="5309" w:type="dxa"/>
          </w:tcPr>
          <w:p w:rsidR="007D1017" w:rsidRDefault="00154140" w:rsidP="006E2719">
            <w:pPr>
              <w:spacing w:line="480" w:lineRule="auto"/>
              <w:ind w:firstLineChars="100" w:firstLine="240"/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inline distT="0" distB="0" distL="0" distR="0">
                  <wp:extent cx="2470788" cy="1647825"/>
                  <wp:effectExtent l="0" t="0" r="5715" b="0"/>
                  <wp:docPr id="3" name="圖片 3" descr="https://ttomec.boe.ttct.edu.tw/wp-content/uploads/2026/01/DSC04057-sca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tomec.boe.ttct.edu.tw/wp-content/uploads/2026/01/DSC04057-sca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946" cy="1669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</w:tcPr>
          <w:p w:rsidR="007D1017" w:rsidRDefault="00154140" w:rsidP="00390C24">
            <w:pPr>
              <w:spacing w:line="480" w:lineRule="auto"/>
              <w:ind w:firstLineChars="200" w:firstLine="480"/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inline distT="0" distB="0" distL="0" distR="0">
                  <wp:extent cx="2170866" cy="1447800"/>
                  <wp:effectExtent l="0" t="0" r="1270" b="0"/>
                  <wp:docPr id="4" name="圖片 4" descr="https://ttomec.boe.ttct.edu.tw/wp-content/uploads/2026/01/DSC03961-sca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ttomec.boe.ttct.edu.tw/wp-content/uploads/2026/01/DSC03961-sca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256705" cy="1505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017" w:rsidTr="001A292A">
        <w:trPr>
          <w:trHeight w:val="433"/>
        </w:trPr>
        <w:tc>
          <w:tcPr>
            <w:tcW w:w="5309" w:type="dxa"/>
            <w:tcBorders>
              <w:bottom w:val="single" w:sz="4" w:space="0" w:color="auto"/>
            </w:tcBorders>
          </w:tcPr>
          <w:p w:rsidR="006E2719" w:rsidRDefault="009024E1" w:rsidP="001A292A">
            <w:pPr>
              <w:spacing w:line="48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說明：</w:t>
            </w:r>
            <w:r w:rsidR="00154140">
              <w:rPr>
                <w:rFonts w:ascii="Arial" w:hAnsi="Arial" w:cs="Arial"/>
                <w:color w:val="272626"/>
                <w:sz w:val="22"/>
                <w:szCs w:val="22"/>
                <w:shd w:val="clear" w:color="auto" w:fill="FFFFFF"/>
              </w:rPr>
              <w:t>山林求生生火教學</w:t>
            </w:r>
          </w:p>
        </w:tc>
        <w:tc>
          <w:tcPr>
            <w:tcW w:w="5309" w:type="dxa"/>
            <w:tcBorders>
              <w:bottom w:val="single" w:sz="4" w:space="0" w:color="auto"/>
            </w:tcBorders>
          </w:tcPr>
          <w:p w:rsidR="00024AF5" w:rsidRDefault="009024E1" w:rsidP="001A292A">
            <w:pPr>
              <w:spacing w:line="48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說明：</w:t>
            </w:r>
            <w:r w:rsidR="00154140">
              <w:rPr>
                <w:rFonts w:ascii="Arial" w:hAnsi="Arial" w:cs="Arial"/>
                <w:color w:val="272626"/>
                <w:sz w:val="22"/>
                <w:szCs w:val="22"/>
                <w:shd w:val="clear" w:color="auto" w:fill="FFFFFF"/>
              </w:rPr>
              <w:t>烹飪布農族傳統山林野菜</w:t>
            </w:r>
          </w:p>
        </w:tc>
      </w:tr>
      <w:tr w:rsidR="001A292A" w:rsidTr="001A292A">
        <w:trPr>
          <w:trHeight w:val="3612"/>
        </w:trPr>
        <w:tc>
          <w:tcPr>
            <w:tcW w:w="5309" w:type="dxa"/>
            <w:tcBorders>
              <w:top w:val="single" w:sz="4" w:space="0" w:color="auto"/>
            </w:tcBorders>
          </w:tcPr>
          <w:p w:rsidR="001A292A" w:rsidRDefault="00154140" w:rsidP="001A292A">
            <w:pPr>
              <w:spacing w:line="480" w:lineRule="auto"/>
              <w:ind w:firstLineChars="100" w:firstLine="240"/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970657" cy="1981200"/>
                  <wp:effectExtent l="0" t="0" r="1270" b="0"/>
                  <wp:docPr id="5" name="圖片 5" descr="https://ttomec.boe.ttct.edu.tw/wp-content/uploads/2026/01/DSC03736-sca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ttomec.boe.ttct.edu.tw/wp-content/uploads/2026/01/DSC03736-sca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339" cy="198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tcBorders>
              <w:top w:val="single" w:sz="4" w:space="0" w:color="auto"/>
            </w:tcBorders>
          </w:tcPr>
          <w:p w:rsidR="001A292A" w:rsidRDefault="00154140" w:rsidP="001A292A">
            <w:pPr>
              <w:spacing w:line="480" w:lineRule="auto"/>
              <w:ind w:firstLineChars="100" w:firstLine="240"/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inline distT="0" distB="0" distL="0" distR="0">
                  <wp:extent cx="2356534" cy="1571625"/>
                  <wp:effectExtent l="0" t="0" r="5715" b="0"/>
                  <wp:docPr id="6" name="圖片 6" descr="https://ttomec.boe.ttct.edu.tw/wp-content/uploads/2026/01/DSC04025-sca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ttomec.boe.ttct.edu.tw/wp-content/uploads/2026/01/DSC04025-sca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9177" cy="15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719">
        <w:trPr>
          <w:trHeight w:val="717"/>
        </w:trPr>
        <w:tc>
          <w:tcPr>
            <w:tcW w:w="5309" w:type="dxa"/>
          </w:tcPr>
          <w:p w:rsidR="006E2719" w:rsidRDefault="00024AF5" w:rsidP="001A292A">
            <w:pPr>
              <w:spacing w:line="48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說明：</w:t>
            </w:r>
            <w:r w:rsidR="00154140">
              <w:rPr>
                <w:rFonts w:ascii="Arial" w:hAnsi="Arial" w:cs="Arial"/>
                <w:color w:val="272626"/>
                <w:sz w:val="22"/>
                <w:szCs w:val="22"/>
                <w:shd w:val="clear" w:color="auto" w:fill="FFFFFF"/>
              </w:rPr>
              <w:t>聆聽獵人故事</w:t>
            </w:r>
          </w:p>
        </w:tc>
        <w:tc>
          <w:tcPr>
            <w:tcW w:w="5309" w:type="dxa"/>
          </w:tcPr>
          <w:p w:rsidR="006E2719" w:rsidRDefault="00024AF5" w:rsidP="001A292A">
            <w:pPr>
              <w:spacing w:line="48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說明：</w:t>
            </w:r>
            <w:r w:rsidR="00154140">
              <w:rPr>
                <w:rFonts w:ascii="標楷體" w:eastAsia="標楷體" w:hAnsi="標楷體" w:cs="標楷體" w:hint="eastAsia"/>
              </w:rPr>
              <w:t>山林傳說課程</w:t>
            </w:r>
          </w:p>
        </w:tc>
      </w:tr>
    </w:tbl>
    <w:p w:rsidR="006B00AB" w:rsidRDefault="006B00AB" w:rsidP="005E63FB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</w:p>
    <w:p w:rsidR="006B00AB" w:rsidRDefault="005D038C" w:rsidP="005E63FB">
      <w:pPr>
        <w:spacing w:line="480" w:lineRule="auto"/>
        <w:rPr>
          <w:rFonts w:ascii="標楷體" w:eastAsia="標楷體" w:hAnsi="標楷體" w:cs="標楷體"/>
          <w:color w:val="A6A6A6" w:themeColor="background1" w:themeShade="A6"/>
          <w:sz w:val="22"/>
          <w:szCs w:val="22"/>
        </w:rPr>
      </w:pPr>
      <w:r>
        <w:rPr>
          <w:rFonts w:ascii="標楷體" w:eastAsia="標楷體" w:hAnsi="標楷體" w:cs="標楷體" w:hint="eastAsia"/>
          <w:sz w:val="28"/>
          <w:szCs w:val="28"/>
        </w:rPr>
        <w:t>六</w:t>
      </w:r>
      <w:r w:rsidR="006B00AB">
        <w:rPr>
          <w:rFonts w:ascii="標楷體" w:eastAsia="標楷體" w:hAnsi="標楷體" w:cs="標楷體" w:hint="eastAsia"/>
          <w:sz w:val="28"/>
          <w:szCs w:val="28"/>
        </w:rPr>
        <w:t>、學生回饋</w:t>
      </w:r>
      <w:r w:rsidR="003C1D83">
        <w:rPr>
          <w:rFonts w:ascii="標楷體" w:eastAsia="標楷體" w:hAnsi="標楷體" w:cs="標楷體" w:hint="eastAsia"/>
          <w:sz w:val="28"/>
          <w:szCs w:val="28"/>
        </w:rPr>
        <w:t>/</w:t>
      </w:r>
      <w:r w:rsidR="006B00AB">
        <w:rPr>
          <w:rFonts w:ascii="標楷體" w:eastAsia="標楷體" w:hAnsi="標楷體" w:cs="標楷體" w:hint="eastAsia"/>
          <w:sz w:val="28"/>
          <w:szCs w:val="28"/>
        </w:rPr>
        <w:t>成果</w:t>
      </w:r>
      <w:r w:rsidR="003C1D83">
        <w:rPr>
          <w:rFonts w:ascii="標楷體" w:eastAsia="標楷體" w:hAnsi="標楷體" w:cs="標楷體" w:hint="eastAsia"/>
          <w:sz w:val="28"/>
          <w:szCs w:val="28"/>
        </w:rPr>
        <w:t>:</w:t>
      </w:r>
      <w:r w:rsidR="003C1D83" w:rsidRPr="003C1D83">
        <w:rPr>
          <w:rFonts w:ascii="標楷體" w:eastAsia="標楷體" w:hAnsi="標楷體" w:cs="標楷體" w:hint="eastAsia"/>
          <w:color w:val="A6A6A6" w:themeColor="background1" w:themeShade="A6"/>
          <w:sz w:val="22"/>
          <w:szCs w:val="22"/>
        </w:rPr>
        <w:t xml:space="preserve"> </w:t>
      </w:r>
      <w:r w:rsidR="003C1D83">
        <w:rPr>
          <w:rFonts w:ascii="標楷體" w:eastAsia="標楷體" w:hAnsi="標楷體" w:cs="標楷體" w:hint="eastAsia"/>
          <w:color w:val="A6A6A6" w:themeColor="background1" w:themeShade="A6"/>
          <w:sz w:val="22"/>
          <w:szCs w:val="22"/>
        </w:rPr>
        <w:t>(文字記錄學生反應或是</w:t>
      </w:r>
      <w:r w:rsidR="006A0CF4">
        <w:rPr>
          <w:rFonts w:ascii="標楷體" w:eastAsia="標楷體" w:hAnsi="標楷體" w:cs="標楷體" w:hint="eastAsia"/>
          <w:color w:val="A6A6A6" w:themeColor="background1" w:themeShade="A6"/>
          <w:sz w:val="22"/>
          <w:szCs w:val="22"/>
        </w:rPr>
        <w:t>學生成果紀錄</w:t>
      </w:r>
      <w:r w:rsidR="003C1D83" w:rsidRPr="006B00AB">
        <w:rPr>
          <w:rFonts w:ascii="標楷體" w:eastAsia="標楷體" w:hAnsi="標楷體" w:cs="標楷體" w:hint="eastAsia"/>
          <w:color w:val="A6A6A6" w:themeColor="background1" w:themeShade="A6"/>
          <w:sz w:val="22"/>
          <w:szCs w:val="22"/>
        </w:rPr>
        <w:t>例如:學習單、小日記</w:t>
      </w:r>
      <w:r w:rsidR="006A0CF4">
        <w:rPr>
          <w:rFonts w:ascii="標楷體" w:eastAsia="標楷體" w:hAnsi="標楷體" w:cs="標楷體" w:hint="eastAsia"/>
          <w:color w:val="A6A6A6" w:themeColor="background1" w:themeShade="A6"/>
          <w:sz w:val="22"/>
          <w:szCs w:val="22"/>
        </w:rPr>
        <w:t>)</w:t>
      </w:r>
    </w:p>
    <w:p w:rsidR="00154140" w:rsidRDefault="00154140" w:rsidP="00154140">
      <w:pPr>
        <w:pStyle w:val="Web"/>
      </w:pPr>
      <w:r>
        <w:rPr>
          <w:rStyle w:val="citation-187"/>
        </w:rPr>
        <w:t>活動</w:t>
      </w:r>
      <w:proofErr w:type="gramStart"/>
      <w:r>
        <w:rPr>
          <w:rStyle w:val="citation-187"/>
        </w:rPr>
        <w:t>一</w:t>
      </w:r>
      <w:proofErr w:type="gramEnd"/>
      <w:r>
        <w:rPr>
          <w:rStyle w:val="citation-187"/>
        </w:rPr>
        <w:t xml:space="preserve">：布農野地生活課程回饋 </w:t>
      </w:r>
      <w:r>
        <w:t>：</w:t>
      </w:r>
    </w:p>
    <w:p w:rsidR="00154140" w:rsidRDefault="00154140" w:rsidP="00154140">
      <w:pPr>
        <w:pStyle w:val="Web"/>
        <w:numPr>
          <w:ilvl w:val="1"/>
          <w:numId w:val="1"/>
        </w:numPr>
      </w:pPr>
      <w:r>
        <w:rPr>
          <w:rStyle w:val="citation-186"/>
          <w:b/>
          <w:bCs/>
        </w:rPr>
        <w:t>學生：</w:t>
      </w:r>
      <w:r>
        <w:rPr>
          <w:rStyle w:val="citation-186"/>
        </w:rPr>
        <w:t xml:space="preserve"> 胡榮茂 </w:t>
      </w:r>
      <w:r>
        <w:rPr>
          <w:rStyle w:val="citation-185"/>
        </w:rPr>
        <w:t xml:space="preserve">老師教我們如何在野外搭帳篷，雖然他在行前課程教過我們，但實際在山上搭真的很不一樣 </w:t>
      </w:r>
      <w:r>
        <w:rPr>
          <w:rStyle w:val="citation-184"/>
        </w:rPr>
        <w:t>。我最喜歡的部分是學習如何把睡袋</w:t>
      </w:r>
      <w:proofErr w:type="gramStart"/>
      <w:r>
        <w:rPr>
          <w:rStyle w:val="citation-184"/>
        </w:rPr>
        <w:t>和睡墊打包</w:t>
      </w:r>
      <w:proofErr w:type="gramEnd"/>
      <w:r>
        <w:rPr>
          <w:rStyle w:val="citation-184"/>
        </w:rPr>
        <w:t xml:space="preserve">得更緊湊，這讓我更有信心去面對接下來的挑戰 </w:t>
      </w:r>
      <w:r>
        <w:rPr>
          <w:rStyle w:val="citation-183"/>
        </w:rPr>
        <w:t xml:space="preserve">。我覺得布農族人真的很厲害，可以在大自然中過得這麼好，我希望能學到更多他們的智慧 </w:t>
      </w:r>
      <w:r>
        <w:t>。</w:t>
      </w:r>
    </w:p>
    <w:p w:rsidR="00154140" w:rsidRDefault="00154140" w:rsidP="00154140">
      <w:pPr>
        <w:pStyle w:val="Web"/>
        <w:numPr>
          <w:ilvl w:val="0"/>
          <w:numId w:val="1"/>
        </w:numPr>
      </w:pPr>
      <w:r>
        <w:rPr>
          <w:rStyle w:val="citation-182"/>
        </w:rPr>
        <w:t>活動二：古道-瀑布</w:t>
      </w:r>
      <w:proofErr w:type="gramStart"/>
      <w:r>
        <w:rPr>
          <w:rStyle w:val="citation-182"/>
        </w:rPr>
        <w:t>段走讀</w:t>
      </w:r>
      <w:proofErr w:type="gramEnd"/>
      <w:r>
        <w:rPr>
          <w:rStyle w:val="citation-182"/>
        </w:rPr>
        <w:t xml:space="preserve">小日記 </w:t>
      </w:r>
      <w:r>
        <w:t>：</w:t>
      </w:r>
    </w:p>
    <w:p w:rsidR="00154140" w:rsidRDefault="00154140" w:rsidP="00154140">
      <w:pPr>
        <w:pStyle w:val="Web"/>
        <w:numPr>
          <w:ilvl w:val="1"/>
          <w:numId w:val="1"/>
        </w:numPr>
      </w:pPr>
      <w:r>
        <w:rPr>
          <w:rStyle w:val="citation-181"/>
          <w:b/>
          <w:bCs/>
        </w:rPr>
        <w:t>學生：</w:t>
      </w:r>
      <w:r>
        <w:rPr>
          <w:rStyle w:val="citation-181"/>
        </w:rPr>
        <w:t xml:space="preserve"> 今天我們走</w:t>
      </w:r>
      <w:proofErr w:type="gramStart"/>
      <w:r>
        <w:rPr>
          <w:rStyle w:val="citation-181"/>
        </w:rPr>
        <w:t>在內本鹿的</w:t>
      </w:r>
      <w:proofErr w:type="gramEnd"/>
      <w:r>
        <w:rPr>
          <w:rStyle w:val="citation-181"/>
        </w:rPr>
        <w:t>古道上，看著長輩們</w:t>
      </w:r>
      <w:proofErr w:type="gramStart"/>
      <w:r>
        <w:rPr>
          <w:rStyle w:val="citation-181"/>
        </w:rPr>
        <w:t>一</w:t>
      </w:r>
      <w:proofErr w:type="gramEnd"/>
      <w:r>
        <w:rPr>
          <w:rStyle w:val="citation-181"/>
        </w:rPr>
        <w:t xml:space="preserve">步步穩健地走著，我也充滿了力量 </w:t>
      </w:r>
      <w:r>
        <w:rPr>
          <w:rStyle w:val="citation-180"/>
        </w:rPr>
        <w:t>。</w:t>
      </w:r>
      <w:r>
        <w:rPr>
          <w:rStyle w:val="citation-180"/>
        </w:rPr>
        <w:t xml:space="preserve">老師告訴我們這裡以前是布農族人的家園 </w:t>
      </w:r>
      <w:r>
        <w:rPr>
          <w:rStyle w:val="citation-179"/>
        </w:rPr>
        <w:t xml:space="preserve">，他們在這裡生活、打獵，與大自然和諧相處。看到美麗的瀑布 </w:t>
      </w:r>
      <w:r>
        <w:rPr>
          <w:rStyle w:val="citation-178"/>
        </w:rPr>
        <w:t xml:space="preserve">，我感受到大自然的神奇和力量。我也注意到了侯智輝老師教我們要注意的原始地形 </w:t>
      </w:r>
      <w:r>
        <w:rPr>
          <w:rStyle w:val="citation-177"/>
        </w:rPr>
        <w:t>，比如某些路段比較陡峭，我們需要用</w:t>
      </w:r>
      <w:proofErr w:type="gramStart"/>
      <w:r>
        <w:rPr>
          <w:rStyle w:val="citation-177"/>
        </w:rPr>
        <w:t>扁帶攀</w:t>
      </w:r>
      <w:proofErr w:type="gramEnd"/>
      <w:r>
        <w:rPr>
          <w:rStyle w:val="citation-177"/>
        </w:rPr>
        <w:t xml:space="preserve">爬 </w:t>
      </w:r>
      <w:r>
        <w:rPr>
          <w:rStyle w:val="citation-176"/>
        </w:rPr>
        <w:t xml:space="preserve">。這讓我覺得很刺激，也學會了如何安全地在山林中行走 </w:t>
      </w:r>
      <w:r>
        <w:rPr>
          <w:rStyle w:val="citation-175"/>
        </w:rPr>
        <w:t xml:space="preserve">。我希望能把這些美麗的景色和故事分享給我的家人和朋友 </w:t>
      </w:r>
      <w:r>
        <w:t>。</w:t>
      </w:r>
    </w:p>
    <w:p w:rsidR="00154140" w:rsidRDefault="00154140" w:rsidP="00154140">
      <w:pPr>
        <w:pStyle w:val="Web"/>
        <w:numPr>
          <w:ilvl w:val="0"/>
          <w:numId w:val="1"/>
        </w:numPr>
      </w:pPr>
      <w:r>
        <w:rPr>
          <w:rStyle w:val="citation-174"/>
        </w:rPr>
        <w:t>活動</w:t>
      </w:r>
      <w:proofErr w:type="gramStart"/>
      <w:r>
        <w:rPr>
          <w:rStyle w:val="citation-174"/>
        </w:rPr>
        <w:t>三</w:t>
      </w:r>
      <w:proofErr w:type="gramEnd"/>
      <w:r>
        <w:rPr>
          <w:rStyle w:val="citation-174"/>
        </w:rPr>
        <w:t>：</w:t>
      </w:r>
      <w:proofErr w:type="gramStart"/>
      <w:r>
        <w:rPr>
          <w:rStyle w:val="citation-174"/>
        </w:rPr>
        <w:t>內本鹿部落</w:t>
      </w:r>
      <w:proofErr w:type="gramEnd"/>
      <w:r>
        <w:rPr>
          <w:rStyle w:val="citation-174"/>
        </w:rPr>
        <w:t>歷史</w:t>
      </w:r>
      <w:proofErr w:type="gramStart"/>
      <w:r>
        <w:rPr>
          <w:rStyle w:val="citation-174"/>
        </w:rPr>
        <w:t>夜課反</w:t>
      </w:r>
      <w:proofErr w:type="gramEnd"/>
      <w:r>
        <w:rPr>
          <w:rStyle w:val="citation-174"/>
        </w:rPr>
        <w:t xml:space="preserve">思 </w:t>
      </w:r>
      <w:r>
        <w:t>：</w:t>
      </w:r>
    </w:p>
    <w:p w:rsidR="006A0CF4" w:rsidRPr="00154140" w:rsidRDefault="00154140" w:rsidP="00154140">
      <w:pPr>
        <w:pStyle w:val="Web"/>
        <w:numPr>
          <w:ilvl w:val="1"/>
          <w:numId w:val="1"/>
        </w:numPr>
        <w:rPr>
          <w:rFonts w:hint="eastAsia"/>
        </w:rPr>
      </w:pPr>
      <w:r>
        <w:rPr>
          <w:rStyle w:val="citation-173"/>
          <w:b/>
          <w:bCs/>
        </w:rPr>
        <w:t>學生：</w:t>
      </w:r>
      <w:r>
        <w:rPr>
          <w:rStyle w:val="citation-173"/>
        </w:rPr>
        <w:t xml:space="preserve"> 昨晚的</w:t>
      </w:r>
      <w:proofErr w:type="gramStart"/>
      <w:r>
        <w:rPr>
          <w:rStyle w:val="citation-173"/>
        </w:rPr>
        <w:t>內本鹿部落歷史夜課讓</w:t>
      </w:r>
      <w:proofErr w:type="gramEnd"/>
      <w:r>
        <w:rPr>
          <w:rStyle w:val="citation-173"/>
        </w:rPr>
        <w:t xml:space="preserve">我印象深刻 </w:t>
      </w:r>
      <w:r>
        <w:rPr>
          <w:rStyle w:val="citation-172"/>
        </w:rPr>
        <w:t>。</w:t>
      </w:r>
      <w:proofErr w:type="gramStart"/>
      <w:r>
        <w:rPr>
          <w:rStyle w:val="citation-172"/>
        </w:rPr>
        <w:t>內本鹿人文</w:t>
      </w:r>
      <w:proofErr w:type="gramEnd"/>
      <w:r>
        <w:rPr>
          <w:rStyle w:val="citation-172"/>
        </w:rPr>
        <w:t xml:space="preserve">工作室的長輩們給我們講了許多關於布農族歷史和文化的故事 </w:t>
      </w:r>
      <w:r>
        <w:rPr>
          <w:rStyle w:val="citation-171"/>
        </w:rPr>
        <w:t xml:space="preserve">。我學會了如何尊重和珍惜我們的文化遺產 </w:t>
      </w:r>
      <w:r>
        <w:rPr>
          <w:rStyle w:val="citation-170"/>
        </w:rPr>
        <w:t xml:space="preserve">。我明白了為什麼我們要『min </w:t>
      </w:r>
      <w:proofErr w:type="spellStart"/>
      <w:r>
        <w:rPr>
          <w:rStyle w:val="citation-170"/>
        </w:rPr>
        <w:t>bunun</w:t>
      </w:r>
      <w:proofErr w:type="spellEnd"/>
      <w:r>
        <w:rPr>
          <w:rStyle w:val="citation-170"/>
        </w:rPr>
        <w:t xml:space="preserve">』，也就是學習成為人，這不僅是學習生存技能，更是學習做人的道理，比如要對大自然心存感激，要與他人和諧相處 </w:t>
      </w:r>
      <w:r>
        <w:rPr>
          <w:rStyle w:val="citation-169"/>
        </w:rPr>
        <w:t xml:space="preserve">。我覺得我很幸運能參加這個課程，我會把這些教誨記在心裡，並努力成為一個有文化底蘊的人 </w:t>
      </w:r>
      <w:r>
        <w:t>。</w:t>
      </w:r>
    </w:p>
    <w:p w:rsidR="007D1017" w:rsidRDefault="005D038C" w:rsidP="005E63FB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七</w:t>
      </w:r>
      <w:r w:rsidR="009024E1">
        <w:rPr>
          <w:rFonts w:ascii="標楷體" w:eastAsia="標楷體" w:hAnsi="標楷體" w:cs="標楷體"/>
          <w:sz w:val="28"/>
          <w:szCs w:val="28"/>
        </w:rPr>
        <w:t>、教師針對此路線的回饋與建議：</w:t>
      </w:r>
    </w:p>
    <w:p w:rsidR="00154140" w:rsidRDefault="00154140" w:rsidP="00154140">
      <w:pPr>
        <w:pStyle w:val="Web"/>
      </w:pPr>
      <w:r>
        <w:rPr>
          <w:rFonts w:hAnsi="Symbol"/>
        </w:rPr>
        <w:t></w:t>
      </w:r>
      <w:r>
        <w:t xml:space="preserve">  </w:t>
      </w:r>
      <w:r>
        <w:rPr>
          <w:rStyle w:val="citation-153"/>
          <w:b/>
          <w:bCs/>
        </w:rPr>
        <w:t>改進建議：</w:t>
      </w:r>
      <w:r>
        <w:rPr>
          <w:rStyle w:val="citation-153"/>
        </w:rPr>
        <w:t xml:space="preserve"> 建議加強學生的背包打包和</w:t>
      </w:r>
      <w:proofErr w:type="gramStart"/>
      <w:r>
        <w:rPr>
          <w:rStyle w:val="citation-153"/>
        </w:rPr>
        <w:t>野外搭帳行</w:t>
      </w:r>
      <w:proofErr w:type="gramEnd"/>
      <w:r>
        <w:rPr>
          <w:rStyle w:val="citation-153"/>
        </w:rPr>
        <w:t xml:space="preserve">前訓練，以確保學生能更好地應對山林環境 </w:t>
      </w:r>
      <w:r>
        <w:rPr>
          <w:rStyle w:val="citation-152"/>
        </w:rPr>
        <w:t xml:space="preserve">。在安全方面，雖然我們有完善的應變計劃和安全評估 </w:t>
      </w:r>
      <w:r>
        <w:rPr>
          <w:rStyle w:val="citation-151"/>
        </w:rPr>
        <w:t xml:space="preserve">，但在地形複雜路段，建議增加安全設備，並增強對有毒植物和毒蛇的辨識訓練 </w:t>
      </w:r>
      <w:r>
        <w:t>。</w:t>
      </w:r>
    </w:p>
    <w:p w:rsidR="00154140" w:rsidRDefault="00154140" w:rsidP="00154140">
      <w:pPr>
        <w:pStyle w:val="Web"/>
      </w:pPr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citation-150"/>
          <w:b/>
          <w:bCs/>
        </w:rPr>
        <w:t>未來展望：</w:t>
      </w:r>
      <w:r>
        <w:rPr>
          <w:rStyle w:val="citation-150"/>
        </w:rPr>
        <w:t xml:space="preserve"> 建議未來能增加學生與部落長輩的互動機會 </w:t>
      </w:r>
      <w:r>
        <w:rPr>
          <w:rStyle w:val="citation-149"/>
        </w:rPr>
        <w:t xml:space="preserve">，並透過更多元的教學方式 </w:t>
      </w:r>
      <w:r>
        <w:rPr>
          <w:rStyle w:val="citation-148"/>
        </w:rPr>
        <w:t xml:space="preserve">，讓學生更深入地了解和傳承布農文化 </w:t>
      </w:r>
      <w:r>
        <w:rPr>
          <w:rStyle w:val="citation-147"/>
        </w:rPr>
        <w:t xml:space="preserve">。同時，建議將學生的成果集結成冊 </w:t>
      </w:r>
      <w:r>
        <w:rPr>
          <w:rStyle w:val="citation-146"/>
        </w:rPr>
        <w:t>，分享給社區和更多人，以促進社區永續發展</w:t>
      </w:r>
    </w:p>
    <w:p w:rsidR="006C1F29" w:rsidRPr="00154140" w:rsidRDefault="006C1F29">
      <w:pPr>
        <w:rPr>
          <w:rFonts w:ascii="標楷體" w:eastAsia="標楷體" w:hAnsi="標楷體" w:cs="標楷體"/>
        </w:rPr>
      </w:pPr>
    </w:p>
    <w:p w:rsidR="007D1017" w:rsidRPr="00154140" w:rsidRDefault="007D1017">
      <w:pPr>
        <w:rPr>
          <w:rFonts w:ascii="標楷體" w:eastAsia="標楷體" w:hAnsi="標楷體" w:cs="標楷體"/>
        </w:rPr>
      </w:pPr>
    </w:p>
    <w:sectPr w:rsidR="007D1017" w:rsidRPr="0015414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556" w:rsidRDefault="002C2556">
      <w:r>
        <w:separator/>
      </w:r>
    </w:p>
  </w:endnote>
  <w:endnote w:type="continuationSeparator" w:id="0">
    <w:p w:rsidR="002C2556" w:rsidRDefault="002C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D83" w:rsidRDefault="003C1D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D83" w:rsidRDefault="003C1D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D83" w:rsidRDefault="003C1D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556" w:rsidRDefault="002C2556">
      <w:r>
        <w:separator/>
      </w:r>
    </w:p>
  </w:footnote>
  <w:footnote w:type="continuationSeparator" w:id="0">
    <w:p w:rsidR="002C2556" w:rsidRDefault="002C2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D83" w:rsidRDefault="002C25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52.6pt;height:519.6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D83" w:rsidRDefault="002C25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552.6pt;height:519.6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D83" w:rsidRDefault="002C25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52.6pt;height:519.6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10D6"/>
    <w:multiLevelType w:val="multilevel"/>
    <w:tmpl w:val="0742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2581E"/>
    <w:multiLevelType w:val="multilevel"/>
    <w:tmpl w:val="7400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17"/>
    <w:rsid w:val="00024AF5"/>
    <w:rsid w:val="00060A4B"/>
    <w:rsid w:val="00154140"/>
    <w:rsid w:val="001A292A"/>
    <w:rsid w:val="00226656"/>
    <w:rsid w:val="00231F90"/>
    <w:rsid w:val="0026113B"/>
    <w:rsid w:val="00272C47"/>
    <w:rsid w:val="002C2556"/>
    <w:rsid w:val="0032197D"/>
    <w:rsid w:val="00390C24"/>
    <w:rsid w:val="003A55DA"/>
    <w:rsid w:val="003C1D83"/>
    <w:rsid w:val="00494426"/>
    <w:rsid w:val="004D4DA4"/>
    <w:rsid w:val="004F3891"/>
    <w:rsid w:val="005D038C"/>
    <w:rsid w:val="005E21BD"/>
    <w:rsid w:val="005E63FB"/>
    <w:rsid w:val="005E6562"/>
    <w:rsid w:val="006A0CF4"/>
    <w:rsid w:val="006B00AB"/>
    <w:rsid w:val="006C1F29"/>
    <w:rsid w:val="006E2719"/>
    <w:rsid w:val="007D1017"/>
    <w:rsid w:val="009024E1"/>
    <w:rsid w:val="00966B71"/>
    <w:rsid w:val="009E2E53"/>
    <w:rsid w:val="00A173C5"/>
    <w:rsid w:val="00A31DDF"/>
    <w:rsid w:val="00C14453"/>
    <w:rsid w:val="00FC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8A330F8"/>
  <w15:docId w15:val="{69F6CCA9-941D-4350-AFC3-E32BCBE7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925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40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02F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0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02F6"/>
    <w:rPr>
      <w:sz w:val="20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61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6113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Strong"/>
    <w:basedOn w:val="a0"/>
    <w:uiPriority w:val="22"/>
    <w:qFormat/>
    <w:rsid w:val="00154140"/>
    <w:rPr>
      <w:b/>
      <w:bCs/>
    </w:rPr>
  </w:style>
  <w:style w:type="paragraph" w:styleId="Web">
    <w:name w:val="Normal (Web)"/>
    <w:basedOn w:val="a"/>
    <w:uiPriority w:val="99"/>
    <w:unhideWhenUsed/>
    <w:rsid w:val="00154140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customStyle="1" w:styleId="citation-187">
    <w:name w:val="citation-187"/>
    <w:basedOn w:val="a0"/>
    <w:rsid w:val="00154140"/>
  </w:style>
  <w:style w:type="character" w:customStyle="1" w:styleId="citation-186">
    <w:name w:val="citation-186"/>
    <w:basedOn w:val="a0"/>
    <w:rsid w:val="00154140"/>
  </w:style>
  <w:style w:type="character" w:customStyle="1" w:styleId="citation-185">
    <w:name w:val="citation-185"/>
    <w:basedOn w:val="a0"/>
    <w:rsid w:val="00154140"/>
  </w:style>
  <w:style w:type="character" w:customStyle="1" w:styleId="citation-184">
    <w:name w:val="citation-184"/>
    <w:basedOn w:val="a0"/>
    <w:rsid w:val="00154140"/>
  </w:style>
  <w:style w:type="character" w:customStyle="1" w:styleId="citation-183">
    <w:name w:val="citation-183"/>
    <w:basedOn w:val="a0"/>
    <w:rsid w:val="00154140"/>
  </w:style>
  <w:style w:type="character" w:customStyle="1" w:styleId="citation-182">
    <w:name w:val="citation-182"/>
    <w:basedOn w:val="a0"/>
    <w:rsid w:val="00154140"/>
  </w:style>
  <w:style w:type="character" w:customStyle="1" w:styleId="citation-181">
    <w:name w:val="citation-181"/>
    <w:basedOn w:val="a0"/>
    <w:rsid w:val="00154140"/>
  </w:style>
  <w:style w:type="character" w:customStyle="1" w:styleId="citation-180">
    <w:name w:val="citation-180"/>
    <w:basedOn w:val="a0"/>
    <w:rsid w:val="00154140"/>
  </w:style>
  <w:style w:type="character" w:customStyle="1" w:styleId="citation-179">
    <w:name w:val="citation-179"/>
    <w:basedOn w:val="a0"/>
    <w:rsid w:val="00154140"/>
  </w:style>
  <w:style w:type="character" w:customStyle="1" w:styleId="citation-178">
    <w:name w:val="citation-178"/>
    <w:basedOn w:val="a0"/>
    <w:rsid w:val="00154140"/>
  </w:style>
  <w:style w:type="character" w:customStyle="1" w:styleId="citation-177">
    <w:name w:val="citation-177"/>
    <w:basedOn w:val="a0"/>
    <w:rsid w:val="00154140"/>
  </w:style>
  <w:style w:type="character" w:customStyle="1" w:styleId="citation-176">
    <w:name w:val="citation-176"/>
    <w:basedOn w:val="a0"/>
    <w:rsid w:val="00154140"/>
  </w:style>
  <w:style w:type="character" w:customStyle="1" w:styleId="citation-175">
    <w:name w:val="citation-175"/>
    <w:basedOn w:val="a0"/>
    <w:rsid w:val="00154140"/>
  </w:style>
  <w:style w:type="character" w:customStyle="1" w:styleId="citation-174">
    <w:name w:val="citation-174"/>
    <w:basedOn w:val="a0"/>
    <w:rsid w:val="00154140"/>
  </w:style>
  <w:style w:type="character" w:customStyle="1" w:styleId="citation-173">
    <w:name w:val="citation-173"/>
    <w:basedOn w:val="a0"/>
    <w:rsid w:val="00154140"/>
  </w:style>
  <w:style w:type="character" w:customStyle="1" w:styleId="citation-172">
    <w:name w:val="citation-172"/>
    <w:basedOn w:val="a0"/>
    <w:rsid w:val="00154140"/>
  </w:style>
  <w:style w:type="character" w:customStyle="1" w:styleId="citation-171">
    <w:name w:val="citation-171"/>
    <w:basedOn w:val="a0"/>
    <w:rsid w:val="00154140"/>
  </w:style>
  <w:style w:type="character" w:customStyle="1" w:styleId="citation-170">
    <w:name w:val="citation-170"/>
    <w:basedOn w:val="a0"/>
    <w:rsid w:val="00154140"/>
  </w:style>
  <w:style w:type="character" w:customStyle="1" w:styleId="citation-169">
    <w:name w:val="citation-169"/>
    <w:basedOn w:val="a0"/>
    <w:rsid w:val="00154140"/>
  </w:style>
  <w:style w:type="character" w:customStyle="1" w:styleId="citation-168">
    <w:name w:val="citation-168"/>
    <w:basedOn w:val="a0"/>
    <w:rsid w:val="00154140"/>
  </w:style>
  <w:style w:type="character" w:customStyle="1" w:styleId="citation-153">
    <w:name w:val="citation-153"/>
    <w:basedOn w:val="a0"/>
    <w:rsid w:val="00154140"/>
  </w:style>
  <w:style w:type="character" w:customStyle="1" w:styleId="citation-152">
    <w:name w:val="citation-152"/>
    <w:basedOn w:val="a0"/>
    <w:rsid w:val="00154140"/>
  </w:style>
  <w:style w:type="character" w:customStyle="1" w:styleId="citation-151">
    <w:name w:val="citation-151"/>
    <w:basedOn w:val="a0"/>
    <w:rsid w:val="00154140"/>
  </w:style>
  <w:style w:type="character" w:customStyle="1" w:styleId="citation-150">
    <w:name w:val="citation-150"/>
    <w:basedOn w:val="a0"/>
    <w:rsid w:val="00154140"/>
  </w:style>
  <w:style w:type="character" w:customStyle="1" w:styleId="citation-149">
    <w:name w:val="citation-149"/>
    <w:basedOn w:val="a0"/>
    <w:rsid w:val="00154140"/>
  </w:style>
  <w:style w:type="character" w:customStyle="1" w:styleId="citation-148">
    <w:name w:val="citation-148"/>
    <w:basedOn w:val="a0"/>
    <w:rsid w:val="00154140"/>
  </w:style>
  <w:style w:type="character" w:customStyle="1" w:styleId="citation-147">
    <w:name w:val="citation-147"/>
    <w:basedOn w:val="a0"/>
    <w:rsid w:val="00154140"/>
  </w:style>
  <w:style w:type="character" w:customStyle="1" w:styleId="citation-146">
    <w:name w:val="citation-146"/>
    <w:basedOn w:val="a0"/>
    <w:rsid w:val="00154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6aGVuRPEeQ/BdaMWaDgxDe1ipQ==">CgMxLjAyCGguZ2pkZ3hzOAByITFmbUthVDRuZWlrQkxnSVF5VnJmaUE5MHhkWDkweFBoWg==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2025-09-03T02:01:00Z</cp:lastPrinted>
  <dcterms:created xsi:type="dcterms:W3CDTF">2026-04-23T02:54:00Z</dcterms:created>
  <dcterms:modified xsi:type="dcterms:W3CDTF">2026-04-23T02:54:00Z</dcterms:modified>
</cp:coreProperties>
</file>